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11AF" w:rsidRDefault="005626B7" w:rsidP="00D54D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18722F">
        <w:rPr>
          <w:rFonts w:ascii="Arial" w:hAnsi="Arial" w:cs="Arial"/>
          <w:b/>
          <w:sz w:val="32"/>
          <w:szCs w:val="32"/>
        </w:rPr>
        <w:t>2</w:t>
      </w:r>
      <w:r w:rsidR="00BA3092">
        <w:rPr>
          <w:rFonts w:ascii="Arial" w:hAnsi="Arial" w:cs="Arial"/>
          <w:b/>
          <w:sz w:val="32"/>
          <w:szCs w:val="32"/>
        </w:rPr>
        <w:t>3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CF0EAE">
        <w:rPr>
          <w:rFonts w:ascii="Arial" w:hAnsi="Arial" w:cs="Arial"/>
          <w:b/>
          <w:sz w:val="32"/>
          <w:szCs w:val="32"/>
        </w:rPr>
        <w:t>Pour faire bonne impression…</w:t>
      </w:r>
    </w:p>
    <w:p w:rsidR="00D54DD8" w:rsidRDefault="00D54DD8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24D50" w:rsidRPr="008B7F1D" w:rsidRDefault="0058583F" w:rsidP="0081555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 xml:space="preserve">Niveau : </w:t>
      </w:r>
      <w:r w:rsidR="009A732F">
        <w:rPr>
          <w:rFonts w:ascii="Arial" w:hAnsi="Arial" w:cs="Arial"/>
          <w:b/>
          <w:bCs/>
          <w:color w:val="000000"/>
        </w:rPr>
        <w:t>Seconde</w:t>
      </w:r>
    </w:p>
    <w:p w:rsidR="000E5436" w:rsidRPr="008B7F1D" w:rsidRDefault="00BF4D7E" w:rsidP="00BA309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>Chapitre</w:t>
      </w:r>
      <w:r w:rsidR="00663AF6" w:rsidRPr="008B7F1D">
        <w:rPr>
          <w:rFonts w:ascii="Arial" w:hAnsi="Arial" w:cs="Arial"/>
          <w:b/>
          <w:bCs/>
          <w:color w:val="000000"/>
        </w:rPr>
        <w:t>s</w:t>
      </w:r>
      <w:r w:rsidR="00B64510" w:rsidRPr="008B7F1D">
        <w:rPr>
          <w:rFonts w:ascii="Arial" w:hAnsi="Arial" w:cs="Arial"/>
          <w:b/>
          <w:bCs/>
          <w:color w:val="000000"/>
        </w:rPr>
        <w:t> :</w:t>
      </w:r>
      <w:r w:rsidR="00527172">
        <w:rPr>
          <w:rFonts w:ascii="Arial" w:hAnsi="Arial" w:cs="Arial"/>
          <w:b/>
          <w:bCs/>
          <w:color w:val="000000"/>
        </w:rPr>
        <w:t xml:space="preserve"> </w:t>
      </w:r>
      <w:r w:rsidR="00BA3092">
        <w:rPr>
          <w:rFonts w:ascii="Arial" w:hAnsi="Arial" w:cs="Arial"/>
          <w:b/>
          <w:bCs/>
          <w:color w:val="000000"/>
        </w:rPr>
        <w:t>Fonction affines</w:t>
      </w:r>
      <w:r w:rsidR="008A2583">
        <w:rPr>
          <w:rFonts w:ascii="Arial" w:hAnsi="Arial" w:cs="Arial"/>
          <w:b/>
          <w:bCs/>
          <w:color w:val="000000"/>
        </w:rPr>
        <w:t>, Inéquations</w:t>
      </w:r>
    </w:p>
    <w:p w:rsidR="005212F8" w:rsidRDefault="00836325" w:rsidP="00B13E9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>Inédit, publié</w:t>
      </w:r>
      <w:r w:rsidR="00260856" w:rsidRPr="008B7F1D">
        <w:rPr>
          <w:rFonts w:ascii="Arial" w:hAnsi="Arial" w:cs="Arial"/>
          <w:b/>
          <w:bCs/>
          <w:color w:val="000000"/>
        </w:rPr>
        <w:t xml:space="preserve"> </w:t>
      </w:r>
      <w:r w:rsidR="00A613DE" w:rsidRPr="008B7F1D">
        <w:rPr>
          <w:rFonts w:ascii="Arial" w:hAnsi="Arial" w:cs="Arial"/>
          <w:b/>
          <w:bCs/>
          <w:color w:val="000000"/>
        </w:rPr>
        <w:t xml:space="preserve">le </w:t>
      </w:r>
      <w:r w:rsidR="00BA3092">
        <w:rPr>
          <w:rFonts w:ascii="Arial" w:hAnsi="Arial" w:cs="Arial"/>
          <w:b/>
          <w:bCs/>
          <w:color w:val="000000"/>
        </w:rPr>
        <w:t>12</w:t>
      </w:r>
      <w:r w:rsidR="008659EB">
        <w:rPr>
          <w:rFonts w:ascii="Arial" w:hAnsi="Arial" w:cs="Arial"/>
          <w:b/>
          <w:bCs/>
          <w:color w:val="000000"/>
        </w:rPr>
        <w:t>/</w:t>
      </w:r>
      <w:r w:rsidR="00A613DE" w:rsidRPr="008B7F1D">
        <w:rPr>
          <w:rFonts w:ascii="Arial" w:hAnsi="Arial" w:cs="Arial"/>
          <w:b/>
          <w:bCs/>
          <w:color w:val="000000"/>
        </w:rPr>
        <w:t>0</w:t>
      </w:r>
      <w:r w:rsidR="005212F8">
        <w:rPr>
          <w:rFonts w:ascii="Arial" w:hAnsi="Arial" w:cs="Arial"/>
          <w:b/>
          <w:bCs/>
          <w:color w:val="000000"/>
        </w:rPr>
        <w:t>7</w:t>
      </w:r>
      <w:r w:rsidR="00A613DE" w:rsidRPr="008B7F1D">
        <w:rPr>
          <w:rFonts w:ascii="Arial" w:hAnsi="Arial" w:cs="Arial"/>
          <w:b/>
          <w:bCs/>
          <w:color w:val="000000"/>
        </w:rPr>
        <w:t>/2021</w:t>
      </w:r>
    </w:p>
    <w:p w:rsidR="00D805B2" w:rsidRDefault="00D805B2" w:rsidP="00B13E9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E7331" w:rsidRDefault="00EE7331" w:rsidP="00B13E9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E7331" w:rsidRPr="00D805B2" w:rsidRDefault="00D805B2" w:rsidP="00D805B2">
      <w:pPr>
        <w:jc w:val="center"/>
      </w:pPr>
      <w:r w:rsidRPr="00D805B2">
        <w:fldChar w:fldCharType="begin"/>
      </w:r>
      <w:r w:rsidRPr="00D805B2">
        <w:instrText xml:space="preserve"> INCLUDEPICTURE "/var/folders/kp/k0n2llc10mgffx5pysm1pzqh0000gn/T/com.microsoft.Word/WebArchiveCopyPasteTempFiles/71daadbbb8_134326_cartouche-imprimante-1.jpg" \* MERGEFORMATINET </w:instrText>
      </w:r>
      <w:r w:rsidRPr="00D805B2">
        <w:fldChar w:fldCharType="separate"/>
      </w:r>
      <w:r w:rsidRPr="00D805B2">
        <w:rPr>
          <w:noProof/>
        </w:rPr>
        <w:drawing>
          <wp:inline distT="0" distB="0" distL="0" distR="0">
            <wp:extent cx="5522976" cy="3452387"/>
            <wp:effectExtent l="0" t="0" r="1905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784" cy="3456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5B2">
        <w:fldChar w:fldCharType="end"/>
      </w:r>
    </w:p>
    <w:p w:rsidR="00453095" w:rsidRDefault="00453095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D805B2" w:rsidRDefault="00D805B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BA3092" w:rsidRDefault="00BA309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partir du lycée, et plus encore à partir des études supérieures, l’acquisition d’une imprimante devient un besoin de plus en plus grandissant étant donnés le nombre de documents et de rapports à produire. De nos jours, la technologie la plus fréquemment trouvée dans nos maisons reste encore celle des imprimantes à jet d’encre : </w:t>
      </w:r>
      <w:r w:rsidR="00CC5777">
        <w:rPr>
          <w:rFonts w:ascii="Arial" w:hAnsi="Arial" w:cs="Arial"/>
        </w:rPr>
        <w:t xml:space="preserve">parmi les 3 marques principales du marché (Canon, Epson, HP), </w:t>
      </w:r>
      <w:r>
        <w:rPr>
          <w:rFonts w:ascii="Arial" w:hAnsi="Arial" w:cs="Arial"/>
        </w:rPr>
        <w:t>on en trouve de toutes sortes, de toutes gammes, avec des multitudes d’options… à tel point qu’il devient difficile de choisir</w:t>
      </w:r>
      <w:r w:rsidR="00CC577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Or, si l’on regarde bien, et sans</w:t>
      </w:r>
      <w:r w:rsidR="00D87C02">
        <w:rPr>
          <w:rFonts w:ascii="Arial" w:hAnsi="Arial" w:cs="Arial"/>
        </w:rPr>
        <w:t xml:space="preserve"> trop compliquer les paramètres</w:t>
      </w:r>
      <w:r>
        <w:rPr>
          <w:rFonts w:ascii="Arial" w:hAnsi="Arial" w:cs="Arial"/>
        </w:rPr>
        <w:t xml:space="preserve">, il suffit bien souvent de réduire son choix à la capacité </w:t>
      </w:r>
      <w:r w:rsidR="006C2CAB">
        <w:rPr>
          <w:rFonts w:ascii="Arial" w:hAnsi="Arial" w:cs="Arial"/>
        </w:rPr>
        <w:t>d’un appareil</w:t>
      </w:r>
      <w:r>
        <w:rPr>
          <w:rFonts w:ascii="Arial" w:hAnsi="Arial" w:cs="Arial"/>
        </w:rPr>
        <w:t xml:space="preserve"> à </w:t>
      </w:r>
      <w:r w:rsidR="006C2CAB">
        <w:rPr>
          <w:rFonts w:ascii="Arial" w:hAnsi="Arial" w:cs="Arial"/>
        </w:rPr>
        <w:t>imprimer</w:t>
      </w:r>
      <w:r>
        <w:rPr>
          <w:rFonts w:ascii="Arial" w:hAnsi="Arial" w:cs="Arial"/>
        </w:rPr>
        <w:t xml:space="preserve"> un certain nombre de pages pour le prix le plus modique.</w:t>
      </w:r>
    </w:p>
    <w:p w:rsidR="00BA3092" w:rsidRDefault="00BA309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BA3092" w:rsidRDefault="00D805B2" w:rsidP="00E305C3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Aubin et Brune, un </w:t>
      </w:r>
      <w:r w:rsidR="009A732F">
        <w:rPr>
          <w:rFonts w:ascii="Arial" w:hAnsi="Arial" w:cs="Arial"/>
        </w:rPr>
        <w:t xml:space="preserve">étudiant et sa petite sœur lycéenne, </w:t>
      </w:r>
      <w:r w:rsidR="00BA3092">
        <w:rPr>
          <w:rFonts w:ascii="Arial" w:hAnsi="Arial" w:cs="Arial"/>
        </w:rPr>
        <w:t>décident</w:t>
      </w:r>
      <w:r>
        <w:rPr>
          <w:rFonts w:ascii="Arial" w:hAnsi="Arial" w:cs="Arial"/>
        </w:rPr>
        <w:t xml:space="preserve"> </w:t>
      </w:r>
      <w:r w:rsidR="00BA3092">
        <w:rPr>
          <w:rFonts w:ascii="Arial" w:hAnsi="Arial" w:cs="Arial"/>
        </w:rPr>
        <w:t xml:space="preserve">d’investir </w:t>
      </w:r>
      <w:r>
        <w:rPr>
          <w:rFonts w:ascii="Arial" w:hAnsi="Arial" w:cs="Arial"/>
        </w:rPr>
        <w:t>avec leur</w:t>
      </w:r>
      <w:r w:rsidR="009A732F">
        <w:rPr>
          <w:rFonts w:ascii="Arial" w:hAnsi="Arial" w:cs="Arial"/>
        </w:rPr>
        <w:t xml:space="preserve">s parents </w:t>
      </w:r>
      <w:r w:rsidR="00BA3092">
        <w:rPr>
          <w:rFonts w:ascii="Arial" w:hAnsi="Arial" w:cs="Arial"/>
        </w:rPr>
        <w:t>dans une imprimante à jet d’encre.</w:t>
      </w:r>
      <w:r w:rsidR="00E305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="009A732F">
        <w:rPr>
          <w:rFonts w:ascii="Arial" w:hAnsi="Arial" w:cs="Arial"/>
        </w:rPr>
        <w:t xml:space="preserve">a famille </w:t>
      </w:r>
      <w:r w:rsidR="00E305C3">
        <w:rPr>
          <w:rFonts w:ascii="Arial" w:hAnsi="Arial" w:cs="Arial"/>
        </w:rPr>
        <w:t>s’oriente</w:t>
      </w:r>
      <w:r w:rsidR="009A732F">
        <w:rPr>
          <w:rFonts w:ascii="Arial" w:hAnsi="Arial" w:cs="Arial"/>
        </w:rPr>
        <w:t xml:space="preserve"> </w:t>
      </w:r>
      <w:r w:rsidR="00E305C3">
        <w:rPr>
          <w:rFonts w:ascii="Arial" w:hAnsi="Arial" w:cs="Arial"/>
        </w:rPr>
        <w:t xml:space="preserve">vers des imprimantes à </w:t>
      </w:r>
      <w:r w:rsidR="00641EBF">
        <w:rPr>
          <w:rFonts w:ascii="Arial" w:hAnsi="Arial" w:cs="Arial"/>
        </w:rPr>
        <w:t>coût raisonnable</w:t>
      </w:r>
      <w:r w:rsidR="00E305C3">
        <w:rPr>
          <w:rFonts w:ascii="Arial" w:hAnsi="Arial" w:cs="Arial"/>
        </w:rPr>
        <w:t xml:space="preserve"> car leur utilisation reste occasionnelle. </w:t>
      </w:r>
      <w:r w:rsidR="009A732F">
        <w:rPr>
          <w:rFonts w:ascii="Arial" w:hAnsi="Arial" w:cs="Arial"/>
        </w:rPr>
        <w:t xml:space="preserve">Aubin pense que la famille imprimera </w:t>
      </w:r>
      <w:r w:rsidR="00C95DC7">
        <w:rPr>
          <w:rFonts w:ascii="Arial" w:hAnsi="Arial" w:cs="Arial"/>
        </w:rPr>
        <w:t>500 pages p</w:t>
      </w:r>
      <w:r w:rsidR="009A732F">
        <w:rPr>
          <w:rFonts w:ascii="Arial" w:hAnsi="Arial" w:cs="Arial"/>
        </w:rPr>
        <w:t>ar an, alors que Brune, plus modeste, estime que le besoin familial ne sera que de</w:t>
      </w:r>
      <w:r w:rsidR="00C95DC7">
        <w:rPr>
          <w:rFonts w:ascii="Arial" w:hAnsi="Arial" w:cs="Arial"/>
        </w:rPr>
        <w:t xml:space="preserve"> 200 pages par an.</w:t>
      </w:r>
      <w:r w:rsidR="009A732F">
        <w:rPr>
          <w:rFonts w:ascii="Arial" w:hAnsi="Arial" w:cs="Arial"/>
        </w:rPr>
        <w:t xml:space="preserve"> D’après les journaux, la durée de vie </w:t>
      </w:r>
      <w:r w:rsidR="00641EBF">
        <w:rPr>
          <w:rFonts w:ascii="Arial" w:hAnsi="Arial" w:cs="Arial"/>
        </w:rPr>
        <w:t>moyenne d’une imprimante à jet d’encre est d’environ</w:t>
      </w:r>
      <w:r w:rsidR="009A732F">
        <w:rPr>
          <w:rFonts w:ascii="Arial" w:hAnsi="Arial" w:cs="Arial"/>
        </w:rPr>
        <w:t xml:space="preserve"> 3 ans.</w:t>
      </w:r>
    </w:p>
    <w:p w:rsidR="00BA3092" w:rsidRDefault="00BA309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D87C02" w:rsidRDefault="00D87C0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</w:t>
      </w:r>
      <w:r w:rsidRPr="00E305C3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>, on a regroupé les prix proposés pour 3 imprimantes</w:t>
      </w:r>
      <w:r w:rsidR="00641EBF">
        <w:rPr>
          <w:rFonts w:ascii="Arial" w:hAnsi="Arial" w:cs="Arial"/>
        </w:rPr>
        <w:t xml:space="preserve"> de marques</w:t>
      </w:r>
      <w:r>
        <w:rPr>
          <w:rFonts w:ascii="Arial" w:hAnsi="Arial" w:cs="Arial"/>
        </w:rPr>
        <w:t xml:space="preserve"> différentes</w:t>
      </w:r>
      <w:r w:rsidR="00641EBF">
        <w:rPr>
          <w:rFonts w:ascii="Arial" w:hAnsi="Arial" w:cs="Arial"/>
        </w:rPr>
        <w:t xml:space="preserve"> avec</w:t>
      </w:r>
      <w:r>
        <w:rPr>
          <w:rFonts w:ascii="Arial" w:hAnsi="Arial" w:cs="Arial"/>
        </w:rPr>
        <w:t xml:space="preserve"> </w:t>
      </w:r>
      <w:r w:rsidR="00641EB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es performances </w:t>
      </w:r>
      <w:r w:rsidR="00641EBF">
        <w:rPr>
          <w:rFonts w:ascii="Arial" w:hAnsi="Arial" w:cs="Arial"/>
        </w:rPr>
        <w:t>similaires</w:t>
      </w:r>
      <w:r>
        <w:rPr>
          <w:rFonts w:ascii="Arial" w:hAnsi="Arial" w:cs="Arial"/>
        </w:rPr>
        <w:t xml:space="preserve">. Le </w:t>
      </w:r>
      <w:r w:rsidR="002C3D0C">
        <w:rPr>
          <w:rFonts w:ascii="Arial" w:hAnsi="Arial" w:cs="Arial"/>
        </w:rPr>
        <w:t>coût</w:t>
      </w:r>
      <w:r>
        <w:rPr>
          <w:rFonts w:ascii="Arial" w:hAnsi="Arial" w:cs="Arial"/>
        </w:rPr>
        <w:t xml:space="preserve"> total d’une imprimante doit s’évaluer comme la somme d’un prix d’achat (fixe) et d’un </w:t>
      </w:r>
      <w:r w:rsidR="00641EBF">
        <w:rPr>
          <w:rFonts w:ascii="Arial" w:hAnsi="Arial" w:cs="Arial"/>
        </w:rPr>
        <w:t>coût</w:t>
      </w:r>
      <w:r>
        <w:rPr>
          <w:rFonts w:ascii="Arial" w:hAnsi="Arial" w:cs="Arial"/>
        </w:rPr>
        <w:t xml:space="preserve"> </w:t>
      </w:r>
      <w:r w:rsidR="00641EBF">
        <w:rPr>
          <w:rFonts w:ascii="Arial" w:hAnsi="Arial" w:cs="Arial"/>
        </w:rPr>
        <w:t>par</w:t>
      </w:r>
      <w:r>
        <w:rPr>
          <w:rFonts w:ascii="Arial" w:hAnsi="Arial" w:cs="Arial"/>
        </w:rPr>
        <w:t xml:space="preserve"> page imprimée.</w:t>
      </w:r>
    </w:p>
    <w:p w:rsidR="00D87C02" w:rsidRDefault="00D87C0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8A2583" w:rsidRPr="00166D17" w:rsidRDefault="008A2583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  <w:i/>
          <w:iCs/>
        </w:rPr>
      </w:pPr>
      <w:r w:rsidRPr="00166D17">
        <w:rPr>
          <w:rFonts w:ascii="Arial" w:hAnsi="Arial" w:cs="Arial"/>
          <w:i/>
          <w:iCs/>
        </w:rPr>
        <w:t>On résoudr</w:t>
      </w:r>
      <w:r w:rsidR="00D87C02">
        <w:rPr>
          <w:rFonts w:ascii="Arial" w:hAnsi="Arial" w:cs="Arial"/>
          <w:i/>
          <w:iCs/>
        </w:rPr>
        <w:t>a</w:t>
      </w:r>
      <w:r w:rsidRPr="00166D17">
        <w:rPr>
          <w:rFonts w:ascii="Arial" w:hAnsi="Arial" w:cs="Arial"/>
          <w:i/>
          <w:iCs/>
        </w:rPr>
        <w:t xml:space="preserve"> toutes les questions du problème de manière </w:t>
      </w:r>
      <w:r w:rsidR="00D87C02">
        <w:rPr>
          <w:rFonts w:ascii="Arial" w:hAnsi="Arial" w:cs="Arial"/>
          <w:i/>
          <w:iCs/>
        </w:rPr>
        <w:t xml:space="preserve">exacte. </w:t>
      </w:r>
      <w:r w:rsidR="00641EBF">
        <w:rPr>
          <w:rFonts w:ascii="Arial" w:hAnsi="Arial" w:cs="Arial"/>
          <w:i/>
          <w:iCs/>
        </w:rPr>
        <w:t>Le tracé et l</w:t>
      </w:r>
      <w:r w:rsidR="00D87C02">
        <w:rPr>
          <w:rFonts w:ascii="Arial" w:hAnsi="Arial" w:cs="Arial"/>
          <w:i/>
          <w:iCs/>
        </w:rPr>
        <w:t>’exploitation d’un</w:t>
      </w:r>
      <w:r w:rsidRPr="00166D17">
        <w:rPr>
          <w:rFonts w:ascii="Arial" w:hAnsi="Arial" w:cs="Arial"/>
          <w:i/>
          <w:iCs/>
        </w:rPr>
        <w:t xml:space="preserve"> graphique</w:t>
      </w:r>
      <w:r w:rsidR="00D87C02">
        <w:rPr>
          <w:rFonts w:ascii="Arial" w:hAnsi="Arial" w:cs="Arial"/>
          <w:i/>
          <w:iCs/>
        </w:rPr>
        <w:t>, bien que conseillé</w:t>
      </w:r>
      <w:r w:rsidR="00641EBF">
        <w:rPr>
          <w:rFonts w:ascii="Arial" w:hAnsi="Arial" w:cs="Arial"/>
          <w:i/>
          <w:iCs/>
        </w:rPr>
        <w:t>s</w:t>
      </w:r>
      <w:r w:rsidR="00D87C02">
        <w:rPr>
          <w:rFonts w:ascii="Arial" w:hAnsi="Arial" w:cs="Arial"/>
          <w:i/>
          <w:iCs/>
        </w:rPr>
        <w:t xml:space="preserve"> pour comprendre le problème, n</w:t>
      </w:r>
      <w:r w:rsidR="00641EBF">
        <w:rPr>
          <w:rFonts w:ascii="Arial" w:hAnsi="Arial" w:cs="Arial"/>
          <w:i/>
          <w:iCs/>
        </w:rPr>
        <w:t>e sont</w:t>
      </w:r>
      <w:r w:rsidR="00D87C02">
        <w:rPr>
          <w:rFonts w:ascii="Arial" w:hAnsi="Arial" w:cs="Arial"/>
          <w:i/>
          <w:iCs/>
        </w:rPr>
        <w:t xml:space="preserve"> ni requis, ni suffisant</w:t>
      </w:r>
      <w:r w:rsidR="00641EBF">
        <w:rPr>
          <w:rFonts w:ascii="Arial" w:hAnsi="Arial" w:cs="Arial"/>
          <w:i/>
          <w:iCs/>
        </w:rPr>
        <w:t>s</w:t>
      </w:r>
      <w:r w:rsidR="00D87C02">
        <w:rPr>
          <w:rFonts w:ascii="Arial" w:hAnsi="Arial" w:cs="Arial"/>
          <w:i/>
          <w:iCs/>
        </w:rPr>
        <w:t>.</w:t>
      </w:r>
    </w:p>
    <w:p w:rsidR="008A2583" w:rsidRDefault="008A2583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AF21B2" w:rsidRDefault="00BA3092" w:rsidP="00D87C0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Déterminer </w:t>
      </w:r>
      <w:r w:rsidR="009A732F">
        <w:rPr>
          <w:rFonts w:ascii="Arial" w:hAnsi="Arial" w:cs="Arial"/>
        </w:rPr>
        <w:t>dans chacun des scénari</w:t>
      </w:r>
      <w:r w:rsidR="009A4636">
        <w:rPr>
          <w:rFonts w:ascii="Arial" w:hAnsi="Arial" w:cs="Arial"/>
        </w:rPr>
        <w:t>os</w:t>
      </w:r>
      <w:r w:rsidR="009A732F">
        <w:rPr>
          <w:rFonts w:ascii="Arial" w:hAnsi="Arial" w:cs="Arial"/>
        </w:rPr>
        <w:t xml:space="preserve"> (celui d’Aubin et celui de Brune)</w:t>
      </w:r>
      <w:r>
        <w:rPr>
          <w:rFonts w:ascii="Arial" w:hAnsi="Arial" w:cs="Arial"/>
        </w:rPr>
        <w:t xml:space="preserve"> </w:t>
      </w:r>
      <w:r w:rsidR="00AF21B2">
        <w:rPr>
          <w:rFonts w:ascii="Arial" w:hAnsi="Arial" w:cs="Arial"/>
        </w:rPr>
        <w:t>l’imprimante qui</w:t>
      </w:r>
      <w:r w:rsidR="007D0D47">
        <w:rPr>
          <w:rFonts w:ascii="Arial" w:hAnsi="Arial" w:cs="Arial"/>
        </w:rPr>
        <w:t xml:space="preserve"> semble le mieux</w:t>
      </w:r>
      <w:r w:rsidR="00AF21B2">
        <w:rPr>
          <w:rFonts w:ascii="Arial" w:hAnsi="Arial" w:cs="Arial"/>
        </w:rPr>
        <w:t xml:space="preserve"> répondr</w:t>
      </w:r>
      <w:r w:rsidR="007D0D47">
        <w:rPr>
          <w:rFonts w:ascii="Arial" w:hAnsi="Arial" w:cs="Arial"/>
        </w:rPr>
        <w:t>e</w:t>
      </w:r>
      <w:r w:rsidR="00AF21B2">
        <w:rPr>
          <w:rFonts w:ascii="Arial" w:hAnsi="Arial" w:cs="Arial"/>
        </w:rPr>
        <w:t xml:space="preserve"> au besoin</w:t>
      </w:r>
      <w:r w:rsidR="00C95DC7">
        <w:rPr>
          <w:rFonts w:ascii="Arial" w:hAnsi="Arial" w:cs="Arial"/>
        </w:rPr>
        <w:t xml:space="preserve"> de la famille</w:t>
      </w:r>
      <w:r w:rsidR="007D0D47">
        <w:rPr>
          <w:rFonts w:ascii="Arial" w:hAnsi="Arial" w:cs="Arial"/>
        </w:rPr>
        <w:t xml:space="preserve"> pour le</w:t>
      </w:r>
      <w:r w:rsidR="00AF21B2">
        <w:rPr>
          <w:rFonts w:ascii="Arial" w:hAnsi="Arial" w:cs="Arial"/>
        </w:rPr>
        <w:t xml:space="preserve"> prix le plus </w:t>
      </w:r>
      <w:r w:rsidR="006C2CAB">
        <w:rPr>
          <w:rFonts w:ascii="Arial" w:hAnsi="Arial" w:cs="Arial"/>
        </w:rPr>
        <w:t>économique</w:t>
      </w:r>
      <w:r w:rsidR="00AF21B2">
        <w:rPr>
          <w:rFonts w:ascii="Arial" w:hAnsi="Arial" w:cs="Arial"/>
        </w:rPr>
        <w:t>.</w:t>
      </w:r>
    </w:p>
    <w:p w:rsidR="00A96565" w:rsidRDefault="00A96565" w:rsidP="00D87C0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A96565" w:rsidRDefault="00A96565" w:rsidP="00A9656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2) Déterminer les intervalles du nombre de pages </w:t>
      </w:r>
      <w:r w:rsidR="00B6466A">
        <w:rPr>
          <w:rFonts w:ascii="Arial" w:hAnsi="Arial" w:cs="Arial"/>
        </w:rPr>
        <w:t>imprimées</w:t>
      </w:r>
      <w:r>
        <w:rPr>
          <w:rFonts w:ascii="Arial" w:hAnsi="Arial" w:cs="Arial"/>
        </w:rPr>
        <w:t xml:space="preserve"> </w:t>
      </w:r>
      <w:r w:rsidR="00B6466A">
        <w:rPr>
          <w:rFonts w:ascii="Arial" w:hAnsi="Arial" w:cs="Arial"/>
        </w:rPr>
        <w:t>dans</w:t>
      </w:r>
      <w:r>
        <w:rPr>
          <w:rFonts w:ascii="Arial" w:hAnsi="Arial" w:cs="Arial"/>
        </w:rPr>
        <w:t xml:space="preserve"> lesquels chacune des 3 imprimantes est le modèle le plus économique. </w:t>
      </w:r>
    </w:p>
    <w:p w:rsidR="00A96565" w:rsidRDefault="00A96565" w:rsidP="00D87C02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8A2583" w:rsidRDefault="00A96565" w:rsidP="00A9656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A quel prix d’achat </w:t>
      </w:r>
      <w:r w:rsidR="002C3D0C">
        <w:rPr>
          <w:rFonts w:ascii="Arial" w:hAnsi="Arial" w:cs="Arial"/>
        </w:rPr>
        <w:t xml:space="preserve">maximum </w:t>
      </w:r>
      <w:r>
        <w:rPr>
          <w:rFonts w:ascii="Arial" w:hAnsi="Arial" w:cs="Arial"/>
        </w:rPr>
        <w:t>devrait descendre le modèle le plus économique trouvé en 1) dans le scénario de Brune pour qu’il devienne également le plus économique même dans le scénario proposé par Aubin ?</w:t>
      </w:r>
    </w:p>
    <w:p w:rsidR="00733B1F" w:rsidRDefault="00733B1F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166D17" w:rsidRDefault="00A96565" w:rsidP="001F41F7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3ED0">
        <w:rPr>
          <w:rFonts w:ascii="Arial" w:hAnsi="Arial" w:cs="Arial"/>
        </w:rPr>
        <w:t>)</w:t>
      </w:r>
      <w:r w:rsidR="00733B1F">
        <w:rPr>
          <w:rFonts w:ascii="Arial" w:hAnsi="Arial" w:cs="Arial"/>
        </w:rPr>
        <w:t xml:space="preserve"> </w:t>
      </w:r>
      <w:r w:rsidR="001F41F7">
        <w:rPr>
          <w:rFonts w:ascii="Arial" w:hAnsi="Arial" w:cs="Arial"/>
        </w:rPr>
        <w:t>Que pensez-vous de l’affirmation suivante</w:t>
      </w:r>
      <w:r w:rsidR="00166D17">
        <w:rPr>
          <w:rFonts w:ascii="Arial" w:hAnsi="Arial" w:cs="Arial"/>
        </w:rPr>
        <w:t> :</w:t>
      </w:r>
      <w:r w:rsidR="001F41F7">
        <w:rPr>
          <w:rFonts w:ascii="Arial" w:hAnsi="Arial" w:cs="Arial"/>
        </w:rPr>
        <w:t xml:space="preserve"> </w:t>
      </w:r>
      <w:r w:rsidR="00166D17">
        <w:rPr>
          <w:rFonts w:ascii="Arial" w:hAnsi="Arial" w:cs="Arial"/>
        </w:rPr>
        <w:t>« En imprimant les pages avec une qualité deux fois supérieure, c’est-à-dire avec un prix à la page deux fois supérieur, les</w:t>
      </w:r>
      <w:r w:rsidR="00F33ED0">
        <w:rPr>
          <w:rFonts w:ascii="Arial" w:hAnsi="Arial" w:cs="Arial"/>
        </w:rPr>
        <w:t xml:space="preserve"> valeurs</w:t>
      </w:r>
      <w:r w:rsidR="007D0D47">
        <w:rPr>
          <w:rFonts w:ascii="Arial" w:hAnsi="Arial" w:cs="Arial"/>
        </w:rPr>
        <w:t xml:space="preserve"> (non infinies)</w:t>
      </w:r>
      <w:r w:rsidR="00F33ED0">
        <w:rPr>
          <w:rFonts w:ascii="Arial" w:hAnsi="Arial" w:cs="Arial"/>
        </w:rPr>
        <w:t xml:space="preserve"> des</w:t>
      </w:r>
      <w:r w:rsidR="007D0D47">
        <w:rPr>
          <w:rFonts w:ascii="Arial" w:hAnsi="Arial" w:cs="Arial"/>
        </w:rPr>
        <w:t xml:space="preserve"> bornes des</w:t>
      </w:r>
      <w:r w:rsidR="00166D17">
        <w:rPr>
          <w:rFonts w:ascii="Arial" w:hAnsi="Arial" w:cs="Arial"/>
        </w:rPr>
        <w:t xml:space="preserve"> intervalles trouvés à la question 2) </w:t>
      </w:r>
      <w:r w:rsidR="00F33ED0">
        <w:rPr>
          <w:rFonts w:ascii="Arial" w:hAnsi="Arial" w:cs="Arial"/>
        </w:rPr>
        <w:t>seront divisées par deux</w:t>
      </w:r>
      <w:r w:rsidR="00166D17">
        <w:rPr>
          <w:rFonts w:ascii="Arial" w:hAnsi="Arial" w:cs="Arial"/>
        </w:rPr>
        <w:t> »</w:t>
      </w:r>
      <w:r w:rsidR="00D805B2">
        <w:rPr>
          <w:rFonts w:ascii="Arial" w:hAnsi="Arial" w:cs="Arial"/>
        </w:rPr>
        <w:t> ?</w:t>
      </w:r>
    </w:p>
    <w:p w:rsidR="00BA3092" w:rsidRDefault="00BA309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5F791C" w:rsidRDefault="005F791C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p w:rsidR="00C95DC7" w:rsidRPr="00216FE9" w:rsidRDefault="00C95DC7" w:rsidP="00C95DC7">
      <w:pPr>
        <w:tabs>
          <w:tab w:val="left" w:pos="6615"/>
          <w:tab w:val="left" w:pos="8222"/>
        </w:tabs>
        <w:jc w:val="center"/>
        <w:rPr>
          <w:rFonts w:ascii="Arial" w:hAnsi="Arial" w:cs="Arial"/>
          <w:b/>
          <w:bCs/>
        </w:rPr>
      </w:pPr>
      <w:r w:rsidRPr="00216FE9">
        <w:rPr>
          <w:rFonts w:ascii="Arial" w:hAnsi="Arial" w:cs="Arial"/>
          <w:b/>
          <w:bCs/>
        </w:rPr>
        <w:t>Annexe 1</w:t>
      </w:r>
    </w:p>
    <w:p w:rsidR="00C95DC7" w:rsidRPr="00216FE9" w:rsidRDefault="00C95DC7" w:rsidP="00C95DC7">
      <w:pPr>
        <w:tabs>
          <w:tab w:val="left" w:pos="6615"/>
          <w:tab w:val="left" w:pos="8222"/>
        </w:tabs>
        <w:jc w:val="center"/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216FE9" w:rsidRPr="00216FE9" w:rsidTr="00C95DC7">
        <w:tc>
          <w:tcPr>
            <w:tcW w:w="3492" w:type="dxa"/>
          </w:tcPr>
          <w:p w:rsidR="00C95DC7" w:rsidRPr="000F7FFE" w:rsidRDefault="00C95DC7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F7FFE">
              <w:rPr>
                <w:rFonts w:ascii="Arial" w:hAnsi="Arial" w:cs="Arial"/>
                <w:b/>
                <w:bCs/>
              </w:rPr>
              <w:t>Marque de l’imprimante</w:t>
            </w:r>
          </w:p>
        </w:tc>
        <w:tc>
          <w:tcPr>
            <w:tcW w:w="3493" w:type="dxa"/>
          </w:tcPr>
          <w:p w:rsidR="00C95DC7" w:rsidRPr="000F7FFE" w:rsidRDefault="00C95DC7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F7FFE">
              <w:rPr>
                <w:rFonts w:ascii="Arial" w:hAnsi="Arial" w:cs="Arial"/>
                <w:b/>
                <w:bCs/>
              </w:rPr>
              <w:t>Prix d’achat</w:t>
            </w:r>
          </w:p>
        </w:tc>
        <w:tc>
          <w:tcPr>
            <w:tcW w:w="3493" w:type="dxa"/>
          </w:tcPr>
          <w:p w:rsidR="00C95DC7" w:rsidRPr="000F7FFE" w:rsidRDefault="002830C6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Coût </w:t>
            </w:r>
            <w:r w:rsidR="00C95DC7" w:rsidRPr="000F7FFE">
              <w:rPr>
                <w:rFonts w:ascii="Arial" w:hAnsi="Arial" w:cs="Arial"/>
                <w:b/>
                <w:bCs/>
              </w:rPr>
              <w:t>par page</w:t>
            </w:r>
            <w:r>
              <w:rPr>
                <w:rFonts w:ascii="Arial" w:hAnsi="Arial" w:cs="Arial"/>
                <w:b/>
                <w:bCs/>
              </w:rPr>
              <w:t xml:space="preserve"> imprimée</w:t>
            </w:r>
          </w:p>
        </w:tc>
      </w:tr>
      <w:tr w:rsidR="00216FE9" w:rsidTr="00CC5777">
        <w:tc>
          <w:tcPr>
            <w:tcW w:w="3492" w:type="dxa"/>
          </w:tcPr>
          <w:p w:rsidR="000F7FFE" w:rsidRPr="000F7FFE" w:rsidRDefault="000F7FFE" w:rsidP="005B1B43"/>
          <w:p w:rsidR="00216FE9" w:rsidRDefault="005B1B43" w:rsidP="00CC5777">
            <w:pPr>
              <w:jc w:val="center"/>
            </w:pPr>
            <w:r w:rsidRPr="000F7FFE">
              <w:rPr>
                <w:noProof/>
              </w:rPr>
              <w:drawing>
                <wp:inline distT="0" distB="0" distL="0" distR="0" wp14:anchorId="22AD424F" wp14:editId="6BD586DF">
                  <wp:extent cx="1518920" cy="396240"/>
                  <wp:effectExtent l="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77" cy="412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1B43" w:rsidRPr="000F7FFE" w:rsidRDefault="005B1B43" w:rsidP="00CC5777">
            <w:pPr>
              <w:jc w:val="center"/>
            </w:pPr>
          </w:p>
        </w:tc>
        <w:tc>
          <w:tcPr>
            <w:tcW w:w="3493" w:type="dxa"/>
            <w:vAlign w:val="center"/>
          </w:tcPr>
          <w:p w:rsidR="00CC5777" w:rsidRPr="000F7FFE" w:rsidRDefault="000F7FFE" w:rsidP="000F7FFE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0F7FFE">
              <w:rPr>
                <w:rFonts w:ascii="Arial" w:hAnsi="Arial" w:cs="Arial"/>
              </w:rPr>
              <w:t>50 €</w:t>
            </w:r>
          </w:p>
        </w:tc>
        <w:tc>
          <w:tcPr>
            <w:tcW w:w="3493" w:type="dxa"/>
            <w:vAlign w:val="center"/>
          </w:tcPr>
          <w:p w:rsidR="00C95DC7" w:rsidRPr="000F7FFE" w:rsidRDefault="000F7FFE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0F7FFE">
              <w:rPr>
                <w:rFonts w:ascii="Arial" w:hAnsi="Arial" w:cs="Arial"/>
              </w:rPr>
              <w:t>0,24 €</w:t>
            </w:r>
          </w:p>
        </w:tc>
      </w:tr>
      <w:tr w:rsidR="00216FE9" w:rsidTr="00CC5777">
        <w:tc>
          <w:tcPr>
            <w:tcW w:w="3492" w:type="dxa"/>
          </w:tcPr>
          <w:p w:rsidR="005B1B43" w:rsidRDefault="005B1B43" w:rsidP="005B1B43"/>
          <w:p w:rsidR="005B1B43" w:rsidRPr="000F7FFE" w:rsidRDefault="002830C6" w:rsidP="005B1B43">
            <w:pPr>
              <w:jc w:val="center"/>
            </w:pPr>
            <w:r w:rsidRPr="000F7FFE">
              <w:rPr>
                <w:rFonts w:ascii="Arial" w:hAnsi="Arial" w:cs="Arial"/>
                <w:noProof/>
              </w:rPr>
              <w:drawing>
                <wp:inline distT="0" distB="0" distL="0" distR="0" wp14:anchorId="18356ED4" wp14:editId="54E9699F">
                  <wp:extent cx="426720" cy="442976"/>
                  <wp:effectExtent l="0" t="0" r="5080" b="190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612" cy="46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FFE" w:rsidRPr="000F7FFE" w:rsidRDefault="000F7FFE" w:rsidP="000F7FFE"/>
        </w:tc>
        <w:tc>
          <w:tcPr>
            <w:tcW w:w="3493" w:type="dxa"/>
            <w:vAlign w:val="center"/>
          </w:tcPr>
          <w:p w:rsidR="00C95DC7" w:rsidRPr="000F7FFE" w:rsidRDefault="000F7FFE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0F7FFE">
              <w:rPr>
                <w:rFonts w:ascii="Arial" w:hAnsi="Arial" w:cs="Arial"/>
              </w:rPr>
              <w:t>72 €</w:t>
            </w:r>
          </w:p>
        </w:tc>
        <w:tc>
          <w:tcPr>
            <w:tcW w:w="3493" w:type="dxa"/>
            <w:vAlign w:val="center"/>
          </w:tcPr>
          <w:p w:rsidR="00C95DC7" w:rsidRPr="000F7FFE" w:rsidRDefault="000F7FFE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0F7FFE">
              <w:rPr>
                <w:rFonts w:ascii="Arial" w:hAnsi="Arial" w:cs="Arial"/>
              </w:rPr>
              <w:t>0,19 €</w:t>
            </w:r>
          </w:p>
        </w:tc>
      </w:tr>
      <w:tr w:rsidR="000F7FFE" w:rsidTr="00CC5777">
        <w:tc>
          <w:tcPr>
            <w:tcW w:w="3492" w:type="dxa"/>
          </w:tcPr>
          <w:p w:rsidR="002830C6" w:rsidRDefault="002830C6" w:rsidP="002830C6">
            <w:pPr>
              <w:tabs>
                <w:tab w:val="left" w:pos="6615"/>
                <w:tab w:val="left" w:pos="8222"/>
              </w:tabs>
              <w:rPr>
                <w:rFonts w:ascii="Arial" w:hAnsi="Arial" w:cs="Arial"/>
              </w:rPr>
            </w:pPr>
          </w:p>
          <w:p w:rsidR="000F7FFE" w:rsidRDefault="002830C6" w:rsidP="002830C6">
            <w:pPr>
              <w:tabs>
                <w:tab w:val="left" w:pos="6615"/>
                <w:tab w:val="left" w:pos="8222"/>
              </w:tabs>
              <w:rPr>
                <w:rFonts w:ascii="Arial" w:hAnsi="Arial" w:cs="Arial"/>
              </w:rPr>
            </w:pPr>
            <w:r w:rsidRPr="000F7FFE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21F9A69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115260</wp:posOffset>
                  </wp:positionV>
                  <wp:extent cx="1461135" cy="348615"/>
                  <wp:effectExtent l="0" t="0" r="0" b="0"/>
                  <wp:wrapThrough wrapText="bothSides">
                    <wp:wrapPolygon edited="0">
                      <wp:start x="0" y="0"/>
                      <wp:lineTo x="0" y="20459"/>
                      <wp:lineTo x="21403" y="20459"/>
                      <wp:lineTo x="21403" y="0"/>
                      <wp:lineTo x="0" y="0"/>
                    </wp:wrapPolygon>
                  </wp:wrapThrough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135" cy="34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830C6" w:rsidRDefault="002830C6" w:rsidP="002830C6">
            <w:pPr>
              <w:tabs>
                <w:tab w:val="left" w:pos="6615"/>
                <w:tab w:val="left" w:pos="8222"/>
              </w:tabs>
              <w:rPr>
                <w:rFonts w:ascii="Arial" w:hAnsi="Arial" w:cs="Arial"/>
              </w:rPr>
            </w:pPr>
          </w:p>
          <w:p w:rsidR="002830C6" w:rsidRDefault="002830C6" w:rsidP="002830C6">
            <w:pPr>
              <w:tabs>
                <w:tab w:val="left" w:pos="6615"/>
                <w:tab w:val="left" w:pos="8222"/>
              </w:tabs>
              <w:rPr>
                <w:rFonts w:ascii="Arial" w:hAnsi="Arial" w:cs="Arial"/>
              </w:rPr>
            </w:pPr>
          </w:p>
          <w:p w:rsidR="002830C6" w:rsidRPr="000F7FFE" w:rsidRDefault="002830C6" w:rsidP="002830C6">
            <w:pPr>
              <w:tabs>
                <w:tab w:val="left" w:pos="6615"/>
                <w:tab w:val="left" w:pos="8222"/>
              </w:tabs>
              <w:rPr>
                <w:rFonts w:ascii="Arial" w:hAnsi="Arial" w:cs="Arial"/>
              </w:rPr>
            </w:pPr>
          </w:p>
        </w:tc>
        <w:tc>
          <w:tcPr>
            <w:tcW w:w="3493" w:type="dxa"/>
            <w:vAlign w:val="center"/>
          </w:tcPr>
          <w:p w:rsidR="00C95DC7" w:rsidRPr="000F7FFE" w:rsidRDefault="000F7FFE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0F7FFE">
              <w:rPr>
                <w:rFonts w:ascii="Arial" w:hAnsi="Arial" w:cs="Arial"/>
              </w:rPr>
              <w:t>102 €</w:t>
            </w:r>
          </w:p>
        </w:tc>
        <w:tc>
          <w:tcPr>
            <w:tcW w:w="3493" w:type="dxa"/>
            <w:vAlign w:val="center"/>
          </w:tcPr>
          <w:p w:rsidR="00C95DC7" w:rsidRPr="000F7FFE" w:rsidRDefault="000F7FFE" w:rsidP="00C95DC7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</w:rPr>
            </w:pPr>
            <w:r w:rsidRPr="000F7FFE">
              <w:rPr>
                <w:rFonts w:ascii="Arial" w:hAnsi="Arial" w:cs="Arial"/>
              </w:rPr>
              <w:t>0,16 €</w:t>
            </w:r>
          </w:p>
        </w:tc>
      </w:tr>
    </w:tbl>
    <w:p w:rsidR="00C95DC7" w:rsidRDefault="00C95DC7" w:rsidP="00C95DC7">
      <w:pPr>
        <w:tabs>
          <w:tab w:val="left" w:pos="6615"/>
          <w:tab w:val="left" w:pos="8222"/>
        </w:tabs>
        <w:jc w:val="center"/>
        <w:rPr>
          <w:rFonts w:ascii="Arial" w:hAnsi="Arial" w:cs="Arial"/>
        </w:rPr>
      </w:pPr>
    </w:p>
    <w:p w:rsidR="00BA3092" w:rsidRPr="00BA3092" w:rsidRDefault="00BA309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sectPr w:rsidR="00BA3092" w:rsidRPr="00BA3092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7552" w:rsidRDefault="00B97552">
      <w:r>
        <w:separator/>
      </w:r>
    </w:p>
  </w:endnote>
  <w:endnote w:type="continuationSeparator" w:id="0">
    <w:p w:rsidR="00B97552" w:rsidRDefault="00B9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7552" w:rsidRDefault="00B97552">
      <w:r>
        <w:separator/>
      </w:r>
    </w:p>
  </w:footnote>
  <w:footnote w:type="continuationSeparator" w:id="0">
    <w:p w:rsidR="00B97552" w:rsidRDefault="00B97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17"/>
  </w:num>
  <w:num w:numId="4">
    <w:abstractNumId w:val="14"/>
  </w:num>
  <w:num w:numId="5">
    <w:abstractNumId w:val="35"/>
  </w:num>
  <w:num w:numId="6">
    <w:abstractNumId w:val="36"/>
  </w:num>
  <w:num w:numId="7">
    <w:abstractNumId w:val="37"/>
  </w:num>
  <w:num w:numId="8">
    <w:abstractNumId w:val="1"/>
  </w:num>
  <w:num w:numId="9">
    <w:abstractNumId w:val="16"/>
  </w:num>
  <w:num w:numId="10">
    <w:abstractNumId w:val="44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3"/>
  </w:num>
  <w:num w:numId="16">
    <w:abstractNumId w:val="9"/>
  </w:num>
  <w:num w:numId="17">
    <w:abstractNumId w:val="27"/>
  </w:num>
  <w:num w:numId="18">
    <w:abstractNumId w:val="40"/>
  </w:num>
  <w:num w:numId="19">
    <w:abstractNumId w:val="3"/>
  </w:num>
  <w:num w:numId="20">
    <w:abstractNumId w:val="38"/>
  </w:num>
  <w:num w:numId="21">
    <w:abstractNumId w:val="29"/>
  </w:num>
  <w:num w:numId="22">
    <w:abstractNumId w:val="26"/>
  </w:num>
  <w:num w:numId="23">
    <w:abstractNumId w:val="19"/>
  </w:num>
  <w:num w:numId="24">
    <w:abstractNumId w:val="15"/>
  </w:num>
  <w:num w:numId="25">
    <w:abstractNumId w:val="5"/>
  </w:num>
  <w:num w:numId="26">
    <w:abstractNumId w:val="39"/>
  </w:num>
  <w:num w:numId="27">
    <w:abstractNumId w:val="23"/>
  </w:num>
  <w:num w:numId="28">
    <w:abstractNumId w:val="2"/>
  </w:num>
  <w:num w:numId="29">
    <w:abstractNumId w:val="10"/>
  </w:num>
  <w:num w:numId="30">
    <w:abstractNumId w:val="41"/>
  </w:num>
  <w:num w:numId="31">
    <w:abstractNumId w:val="25"/>
  </w:num>
  <w:num w:numId="32">
    <w:abstractNumId w:val="42"/>
  </w:num>
  <w:num w:numId="33">
    <w:abstractNumId w:val="30"/>
  </w:num>
  <w:num w:numId="34">
    <w:abstractNumId w:val="31"/>
  </w:num>
  <w:num w:numId="35">
    <w:abstractNumId w:val="12"/>
  </w:num>
  <w:num w:numId="36">
    <w:abstractNumId w:val="24"/>
  </w:num>
  <w:num w:numId="37">
    <w:abstractNumId w:val="21"/>
  </w:num>
  <w:num w:numId="38">
    <w:abstractNumId w:val="22"/>
  </w:num>
  <w:num w:numId="39">
    <w:abstractNumId w:val="43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9009D"/>
    <w:rsid w:val="00091FF8"/>
    <w:rsid w:val="000922A7"/>
    <w:rsid w:val="000927E0"/>
    <w:rsid w:val="00093087"/>
    <w:rsid w:val="000932E7"/>
    <w:rsid w:val="00093A28"/>
    <w:rsid w:val="00093E49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96F"/>
    <w:rsid w:val="0014109F"/>
    <w:rsid w:val="00141B78"/>
    <w:rsid w:val="00142428"/>
    <w:rsid w:val="0014278A"/>
    <w:rsid w:val="00142959"/>
    <w:rsid w:val="00143109"/>
    <w:rsid w:val="0014330D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F11"/>
    <w:rsid w:val="0019178F"/>
    <w:rsid w:val="00191F33"/>
    <w:rsid w:val="00192D90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203B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75A5"/>
    <w:rsid w:val="00B3773C"/>
    <w:rsid w:val="00B402B1"/>
    <w:rsid w:val="00B4182F"/>
    <w:rsid w:val="00B41ED2"/>
    <w:rsid w:val="00B4315D"/>
    <w:rsid w:val="00B43E2F"/>
    <w:rsid w:val="00B4483A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F5D"/>
    <w:rsid w:val="00D10D1F"/>
    <w:rsid w:val="00D11013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2174"/>
    <w:rsid w:val="00E22ED9"/>
    <w:rsid w:val="00E22FB7"/>
    <w:rsid w:val="00E230B7"/>
    <w:rsid w:val="00E232E8"/>
    <w:rsid w:val="00E23D1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FBA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6444"/>
    <w:rsid w:val="00FC6FC7"/>
    <w:rsid w:val="00FD029C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2695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E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443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2021-07-12T19:54:00Z</cp:lastPrinted>
  <dcterms:created xsi:type="dcterms:W3CDTF">2021-07-12T19:54:00Z</dcterms:created>
  <dcterms:modified xsi:type="dcterms:W3CDTF">2021-07-12T19:59:00Z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